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FA" w:rsidRPr="00A93BD9" w:rsidRDefault="00FD4FFA" w:rsidP="00FD4FFA">
      <w:pPr>
        <w:rPr>
          <w:rFonts w:ascii="Verdana" w:hAnsi="Verdana"/>
          <w:sz w:val="16"/>
          <w:szCs w:val="16"/>
          <w:lang w:val="uk-UA"/>
        </w:rPr>
      </w:pPr>
    </w:p>
    <w:p w:rsidR="00FD4FFA" w:rsidRDefault="00FD4FFA" w:rsidP="00FD4FFA">
      <w:pPr>
        <w:pStyle w:val="1"/>
        <w:ind w:left="4248" w:firstLine="0"/>
        <w:rPr>
          <w:rFonts w:ascii="Verdana" w:hAnsi="Verdana"/>
          <w:b/>
          <w:sz w:val="16"/>
          <w:szCs w:val="16"/>
          <w:lang w:val="en-US"/>
        </w:rPr>
      </w:pPr>
      <w:r>
        <w:rPr>
          <w:noProof/>
        </w:rPr>
        <w:drawing>
          <wp:inline distT="0" distB="0" distL="0" distR="0">
            <wp:extent cx="800100" cy="1021080"/>
            <wp:effectExtent l="0" t="0" r="0" b="762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FFA" w:rsidRDefault="00FD4FFA" w:rsidP="00FD4FFA">
      <w:pPr>
        <w:pStyle w:val="1"/>
        <w:ind w:left="4248" w:firstLine="0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0" w:type="auto"/>
        <w:jc w:val="right"/>
        <w:tblInd w:w="4248" w:type="dxa"/>
        <w:tblLook w:val="01E0" w:firstRow="1" w:lastRow="1" w:firstColumn="1" w:lastColumn="1" w:noHBand="0" w:noVBand="0"/>
      </w:tblPr>
      <w:tblGrid>
        <w:gridCol w:w="3984"/>
      </w:tblGrid>
      <w:tr w:rsidR="00FD4FFA" w:rsidRPr="00405A88" w:rsidTr="00676A07">
        <w:trPr>
          <w:jc w:val="right"/>
        </w:trPr>
        <w:tc>
          <w:tcPr>
            <w:tcW w:w="0" w:type="auto"/>
          </w:tcPr>
          <w:p w:rsidR="00FD4FFA" w:rsidRPr="00405A88" w:rsidRDefault="00FD4FFA" w:rsidP="00676A07">
            <w:pPr>
              <w:pStyle w:val="1"/>
              <w:ind w:firstLine="0"/>
              <w:rPr>
                <w:rFonts w:ascii="Verdana" w:hAnsi="Verdana"/>
                <w:sz w:val="16"/>
                <w:szCs w:val="16"/>
              </w:rPr>
            </w:pPr>
            <w:r w:rsidRPr="00405A88">
              <w:rPr>
                <w:rFonts w:ascii="Verdana" w:hAnsi="Verdana"/>
                <w:sz w:val="16"/>
                <w:szCs w:val="16"/>
              </w:rPr>
              <w:t>ЗАТВЕРДЖЕНО</w:t>
            </w:r>
          </w:p>
        </w:tc>
      </w:tr>
      <w:tr w:rsidR="00FD4FFA" w:rsidRPr="00405A88" w:rsidTr="00676A07">
        <w:trPr>
          <w:jc w:val="right"/>
        </w:trPr>
        <w:tc>
          <w:tcPr>
            <w:tcW w:w="0" w:type="auto"/>
          </w:tcPr>
          <w:p w:rsidR="00FD4FFA" w:rsidRPr="00405A88" w:rsidRDefault="00FD4FFA" w:rsidP="00676A0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uk-UA"/>
              </w:rPr>
            </w:pPr>
            <w:r w:rsidRPr="00405A88">
              <w:rPr>
                <w:rFonts w:ascii="Verdana" w:hAnsi="Verdana"/>
                <w:sz w:val="16"/>
                <w:szCs w:val="16"/>
                <w:lang w:val="uk-UA"/>
              </w:rPr>
              <w:t>Наказ Міністерства економіки України</w:t>
            </w:r>
          </w:p>
        </w:tc>
      </w:tr>
      <w:tr w:rsidR="00FD4FFA" w:rsidRPr="00405A88" w:rsidTr="00676A07">
        <w:trPr>
          <w:jc w:val="right"/>
        </w:trPr>
        <w:tc>
          <w:tcPr>
            <w:tcW w:w="0" w:type="auto"/>
          </w:tcPr>
          <w:p w:rsidR="00FD4FFA" w:rsidRPr="00405A88" w:rsidRDefault="00FD4FFA" w:rsidP="00676A0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 w:rsidRPr="00405A88">
              <w:rPr>
                <w:rFonts w:ascii="Verdana" w:hAnsi="Verdana"/>
                <w:sz w:val="16"/>
                <w:szCs w:val="16"/>
                <w:lang w:val="uk-UA"/>
              </w:rPr>
              <w:t>22.08.2010 №</w:t>
            </w:r>
            <w:r w:rsidRPr="00405A88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  <w:r w:rsidRPr="00405A88">
              <w:rPr>
                <w:rFonts w:ascii="Verdana" w:hAnsi="Verdana"/>
                <w:sz w:val="16"/>
                <w:szCs w:val="16"/>
                <w:lang w:val="uk-UA"/>
              </w:rPr>
              <w:t>714</w:t>
            </w:r>
          </w:p>
        </w:tc>
      </w:tr>
      <w:tr w:rsidR="00FD4FFA" w:rsidRPr="00405A88" w:rsidTr="00676A07">
        <w:trPr>
          <w:trHeight w:val="68"/>
          <w:jc w:val="right"/>
        </w:trPr>
        <w:tc>
          <w:tcPr>
            <w:tcW w:w="0" w:type="auto"/>
          </w:tcPr>
          <w:p w:rsidR="00FD4FFA" w:rsidRPr="00405A88" w:rsidRDefault="00FD4FFA" w:rsidP="00676A07">
            <w:pPr>
              <w:rPr>
                <w:rFonts w:ascii="Verdana" w:hAnsi="Verdana"/>
                <w:sz w:val="16"/>
                <w:szCs w:val="16"/>
              </w:rPr>
            </w:pPr>
            <w:r w:rsidRPr="00405A88">
              <w:rPr>
                <w:rFonts w:ascii="Verdana" w:hAnsi="Verdana"/>
                <w:sz w:val="16"/>
                <w:szCs w:val="16"/>
                <w:lang w:val="uk-UA"/>
              </w:rPr>
              <w:t>Зареєстровано в</w:t>
            </w:r>
            <w:r w:rsidRPr="00405A8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05A88">
              <w:rPr>
                <w:rFonts w:ascii="Verdana" w:hAnsi="Verdana"/>
                <w:sz w:val="16"/>
                <w:szCs w:val="16"/>
              </w:rPr>
              <w:t>Міністерстві</w:t>
            </w:r>
            <w:proofErr w:type="spellEnd"/>
            <w:r w:rsidRPr="00405A8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05A88">
              <w:rPr>
                <w:rFonts w:ascii="Verdana" w:hAnsi="Verdana"/>
                <w:sz w:val="16"/>
                <w:szCs w:val="16"/>
              </w:rPr>
              <w:t>юстиції</w:t>
            </w:r>
            <w:proofErr w:type="spellEnd"/>
            <w:r w:rsidRPr="00405A8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05A88">
              <w:rPr>
                <w:rFonts w:ascii="Verdana" w:hAnsi="Verdana"/>
                <w:sz w:val="16"/>
                <w:szCs w:val="16"/>
              </w:rPr>
              <w:t>України</w:t>
            </w:r>
            <w:proofErr w:type="spellEnd"/>
          </w:p>
          <w:p w:rsidR="00FD4FFA" w:rsidRPr="00405A88" w:rsidRDefault="00FD4FFA" w:rsidP="00676A07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405A88">
              <w:rPr>
                <w:rFonts w:ascii="Verdana" w:hAnsi="Verdana"/>
                <w:sz w:val="16"/>
                <w:szCs w:val="16"/>
                <w:lang w:val="uk-UA"/>
              </w:rPr>
              <w:t>19.08.2010 № 709/18004</w:t>
            </w:r>
          </w:p>
        </w:tc>
      </w:tr>
    </w:tbl>
    <w:p w:rsidR="00FD4FFA" w:rsidRDefault="00FD4FFA" w:rsidP="00FD4FFA">
      <w:pPr>
        <w:spacing w:line="360" w:lineRule="auto"/>
        <w:jc w:val="center"/>
        <w:rPr>
          <w:rFonts w:ascii="Verdana" w:hAnsi="Verdana"/>
          <w:b/>
          <w:bCs/>
          <w:sz w:val="16"/>
          <w:szCs w:val="16"/>
          <w:lang w:val="en-US"/>
        </w:rPr>
      </w:pPr>
    </w:p>
    <w:p w:rsidR="00FD4FFA" w:rsidRDefault="00FD4FFA" w:rsidP="00FD4FFA">
      <w:pPr>
        <w:spacing w:line="360" w:lineRule="auto"/>
        <w:jc w:val="center"/>
        <w:rPr>
          <w:rFonts w:ascii="Verdana" w:hAnsi="Verdana"/>
          <w:b/>
          <w:bCs/>
          <w:sz w:val="16"/>
          <w:szCs w:val="16"/>
          <w:lang w:val="en-US"/>
        </w:rPr>
      </w:pPr>
    </w:p>
    <w:p w:rsidR="00FD4FFA" w:rsidRPr="00FD4FFA" w:rsidRDefault="00FD4FFA" w:rsidP="00FD4FFA">
      <w:pPr>
        <w:spacing w:line="360" w:lineRule="auto"/>
        <w:jc w:val="center"/>
        <w:rPr>
          <w:rFonts w:ascii="Verdana" w:hAnsi="Verdana"/>
          <w:b/>
          <w:bCs/>
          <w:sz w:val="16"/>
          <w:szCs w:val="16"/>
          <w:lang w:val="en-US"/>
        </w:rPr>
      </w:pPr>
      <w:bookmarkStart w:id="0" w:name="_GoBack"/>
      <w:bookmarkEnd w:id="0"/>
    </w:p>
    <w:p w:rsidR="00FD4FFA" w:rsidRPr="00FD4FFA" w:rsidRDefault="00FD4FFA" w:rsidP="00FD4FFA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FD4FFA" w:rsidRPr="00E94688" w:rsidRDefault="00FD4FFA" w:rsidP="00FD4FFA">
      <w:pPr>
        <w:spacing w:line="360" w:lineRule="auto"/>
        <w:jc w:val="center"/>
        <w:rPr>
          <w:rFonts w:ascii="Verdana" w:hAnsi="Verdana"/>
          <w:b/>
          <w:bCs/>
          <w:sz w:val="16"/>
          <w:szCs w:val="16"/>
          <w:lang w:val="uk-UA"/>
        </w:rPr>
      </w:pPr>
      <w:r w:rsidRPr="00E94688">
        <w:rPr>
          <w:rFonts w:ascii="Verdana" w:hAnsi="Verdana"/>
          <w:b/>
          <w:bCs/>
          <w:sz w:val="16"/>
          <w:szCs w:val="16"/>
          <w:lang w:val="uk-UA"/>
        </w:rPr>
        <w:t>Форма бізнес-плану інвестиційного проекту</w:t>
      </w:r>
    </w:p>
    <w:p w:rsidR="00FD4FFA" w:rsidRPr="00E94688" w:rsidRDefault="00FD4FFA" w:rsidP="00FD4FFA">
      <w:pPr>
        <w:spacing w:line="360" w:lineRule="auto"/>
        <w:rPr>
          <w:rFonts w:ascii="Verdana" w:hAnsi="Verdana"/>
          <w:b/>
          <w:bCs/>
          <w:sz w:val="16"/>
          <w:szCs w:val="16"/>
          <w:lang w:val="uk-UA"/>
        </w:rPr>
      </w:pP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b/>
          <w:bCs/>
          <w:sz w:val="16"/>
          <w:szCs w:val="16"/>
          <w:lang w:val="uk-UA"/>
        </w:rPr>
      </w:pPr>
      <w:r w:rsidRPr="00E94688">
        <w:rPr>
          <w:rFonts w:ascii="Verdana" w:hAnsi="Verdana"/>
          <w:b/>
          <w:bCs/>
          <w:sz w:val="16"/>
          <w:szCs w:val="16"/>
          <w:lang w:val="uk-UA"/>
        </w:rPr>
        <w:t>1. Титульний аркуш</w:t>
      </w:r>
    </w:p>
    <w:p w:rsidR="00FD4FFA" w:rsidRDefault="00FD4FFA" w:rsidP="00FD4FFA">
      <w:pPr>
        <w:spacing w:before="60" w:after="60"/>
        <w:ind w:firstLine="567"/>
        <w:jc w:val="both"/>
        <w:rPr>
          <w:rFonts w:ascii="Verdana" w:hAnsi="Verdana"/>
          <w:b/>
          <w:bCs/>
          <w:sz w:val="16"/>
          <w:szCs w:val="16"/>
          <w:lang w:val="uk-UA"/>
        </w:rPr>
      </w:pP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b/>
          <w:sz w:val="16"/>
          <w:szCs w:val="16"/>
          <w:lang w:val="uk-UA"/>
        </w:rPr>
      </w:pPr>
      <w:r w:rsidRPr="00E94688">
        <w:rPr>
          <w:rFonts w:ascii="Verdana" w:hAnsi="Verdana"/>
          <w:b/>
          <w:bCs/>
          <w:sz w:val="16"/>
          <w:szCs w:val="16"/>
          <w:lang w:val="uk-UA"/>
        </w:rPr>
        <w:t>2. Меморандум про конфіденційність</w:t>
      </w:r>
    </w:p>
    <w:p w:rsidR="00FD4FFA" w:rsidRDefault="00FD4FFA" w:rsidP="00FD4FFA">
      <w:pPr>
        <w:spacing w:before="60" w:after="60"/>
        <w:ind w:firstLine="567"/>
        <w:jc w:val="both"/>
        <w:rPr>
          <w:rFonts w:ascii="Verdana" w:hAnsi="Verdana"/>
          <w:b/>
          <w:sz w:val="16"/>
          <w:szCs w:val="16"/>
          <w:lang w:val="uk-UA"/>
        </w:rPr>
      </w:pP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b/>
          <w:sz w:val="16"/>
          <w:szCs w:val="16"/>
          <w:lang w:val="uk-UA"/>
        </w:rPr>
      </w:pPr>
      <w:r w:rsidRPr="00E94688">
        <w:rPr>
          <w:rFonts w:ascii="Verdana" w:hAnsi="Verdana"/>
          <w:b/>
          <w:sz w:val="16"/>
          <w:szCs w:val="16"/>
          <w:lang w:val="uk-UA"/>
        </w:rPr>
        <w:t>3. Резюме</w:t>
      </w:r>
    </w:p>
    <w:p w:rsidR="00FD4FFA" w:rsidRPr="00E94688" w:rsidRDefault="00FD4FFA" w:rsidP="00FD4FFA">
      <w:pPr>
        <w:pStyle w:val="Web"/>
        <w:spacing w:before="60" w:beforeAutospacing="0" w:after="60" w:afterAutospacing="0"/>
        <w:ind w:firstLine="567"/>
        <w:jc w:val="both"/>
        <w:rPr>
          <w:sz w:val="16"/>
          <w:szCs w:val="16"/>
          <w:lang w:val="uk-UA"/>
        </w:rPr>
      </w:pPr>
      <w:r w:rsidRPr="00E94688">
        <w:rPr>
          <w:sz w:val="16"/>
          <w:szCs w:val="16"/>
          <w:lang w:val="uk-UA"/>
        </w:rPr>
        <w:t xml:space="preserve">Глава документа, що містить основні положення всього бізнес-плану інвестиційного проекту (далі </w:t>
      </w:r>
      <w:r w:rsidRPr="00E94688">
        <w:rPr>
          <w:spacing w:val="1"/>
          <w:sz w:val="16"/>
          <w:szCs w:val="16"/>
          <w:highlight w:val="white"/>
        </w:rPr>
        <w:t>–</w:t>
      </w:r>
      <w:r w:rsidRPr="00E94688">
        <w:rPr>
          <w:spacing w:val="1"/>
          <w:sz w:val="16"/>
          <w:szCs w:val="16"/>
          <w:lang w:val="uk-UA"/>
        </w:rPr>
        <w:t xml:space="preserve"> </w:t>
      </w:r>
      <w:r w:rsidRPr="00E94688">
        <w:rPr>
          <w:sz w:val="16"/>
          <w:szCs w:val="16"/>
          <w:lang w:val="uk-UA"/>
        </w:rPr>
        <w:t xml:space="preserve">бізнес-план),   із невеликим обсягом. На підставі  резюме можна зробити висновок про весь проект бізнес-плану, тому необхідно  зазначити в резюме коротку  важливу інформацію про підприємство та проект. Резюме повинно містити мінімум спеціальних термінів та  відповідати на основні питання: мета інвестиційного проекту, загальна характеристика підприємства, необхідні інвестиції та ресурси, переваги для підприємства та держави від реалізації проекту, співвиконавці проекту, гарантії та засоби контролю за реалізацією проекту, а також ринки збуту, обсяг продажів, витрати, прибуток, термін окупності вкладень, ризики. </w:t>
      </w:r>
    </w:p>
    <w:p w:rsidR="00FD4FFA" w:rsidRPr="00E94688" w:rsidRDefault="00FD4FFA" w:rsidP="00FD4FFA">
      <w:pPr>
        <w:pStyle w:val="Web"/>
        <w:spacing w:before="60" w:beforeAutospacing="0" w:after="60" w:afterAutospacing="0"/>
        <w:ind w:firstLine="567"/>
        <w:jc w:val="both"/>
        <w:rPr>
          <w:sz w:val="16"/>
          <w:szCs w:val="16"/>
          <w:lang w:val="uk-UA"/>
        </w:rPr>
      </w:pPr>
      <w:r w:rsidRPr="00E94688">
        <w:rPr>
          <w:sz w:val="16"/>
          <w:szCs w:val="16"/>
          <w:lang w:val="uk-UA"/>
        </w:rPr>
        <w:t>Усі наступні глави бізнес-плану розшифровують інформацію з резюме і доводять правильність розрахунків.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b/>
          <w:sz w:val="16"/>
          <w:szCs w:val="16"/>
          <w:lang w:val="uk-UA"/>
        </w:rPr>
      </w:pPr>
      <w:r w:rsidRPr="00E94688">
        <w:rPr>
          <w:rFonts w:ascii="Verdana" w:hAnsi="Verdana"/>
          <w:b/>
          <w:sz w:val="16"/>
          <w:szCs w:val="16"/>
          <w:lang w:val="uk-UA"/>
        </w:rPr>
        <w:t>4. Опис підприємства та сфера його діяльності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4.1. Опис підприємства – загальна інформація про підприємство, форма власності, наявність ліквідного майна, фінансові показники діяльності, кадри, структура підрозділу, напрями діяльності (продукція, що випускається, або послуги, що надаються), партнерські відносини тощо.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4.2. Опис сфери діяльності підприємства  та перспективи розвитку.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b/>
          <w:sz w:val="16"/>
          <w:szCs w:val="16"/>
          <w:lang w:val="uk-UA"/>
        </w:rPr>
      </w:pPr>
      <w:r w:rsidRPr="00E94688">
        <w:rPr>
          <w:rFonts w:ascii="Verdana" w:hAnsi="Verdana"/>
          <w:b/>
          <w:sz w:val="16"/>
          <w:szCs w:val="16"/>
          <w:lang w:val="uk-UA"/>
        </w:rPr>
        <w:t xml:space="preserve">5. Загальна інформація про проект, у тому числі відповідність завданням і пріоритетам, визначеним Програмою діяльності Кабінету Міністрів України 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b/>
          <w:sz w:val="16"/>
          <w:szCs w:val="16"/>
          <w:lang w:val="uk-UA"/>
        </w:rPr>
      </w:pP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b/>
          <w:sz w:val="16"/>
          <w:szCs w:val="16"/>
          <w:lang w:val="uk-UA"/>
        </w:rPr>
      </w:pPr>
      <w:r w:rsidRPr="00E94688">
        <w:rPr>
          <w:rFonts w:ascii="Verdana" w:hAnsi="Verdana"/>
          <w:b/>
          <w:sz w:val="16"/>
          <w:szCs w:val="16"/>
          <w:lang w:val="uk-UA"/>
        </w:rPr>
        <w:t>6. Опис продукції (послуг) підприємства, в тому числі для реалізації інвестиційного проекту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6.1. Найменування продукції.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6.2. Призначення та сфера застосування продукції.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6.3. Основні характеристики.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6.4. Конкурентоспроможність.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6.5. Патентоспроможність.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 xml:space="preserve">6.6. </w:t>
      </w:r>
      <w:proofErr w:type="spellStart"/>
      <w:r w:rsidRPr="00E94688">
        <w:rPr>
          <w:rFonts w:ascii="Verdana" w:hAnsi="Verdana"/>
          <w:sz w:val="16"/>
          <w:szCs w:val="16"/>
          <w:lang w:val="uk-UA"/>
        </w:rPr>
        <w:t>Інноваційність</w:t>
      </w:r>
      <w:proofErr w:type="spellEnd"/>
      <w:r w:rsidRPr="00E94688">
        <w:rPr>
          <w:rFonts w:ascii="Verdana" w:hAnsi="Verdana"/>
          <w:sz w:val="16"/>
          <w:szCs w:val="16"/>
          <w:lang w:val="uk-UA"/>
        </w:rPr>
        <w:t>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6.7. Наявність чи необхідність ліцензування.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6.8. Ступінь готовності до виробництва та реалізації продукції.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6.9. Наявність сертифіката якості.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6.10. Безпека та екологічність.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6.11 Умови постачання та упаковка.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6.12. Гарантії та сервіс.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6.13. Утилізація відходів.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b/>
          <w:sz w:val="16"/>
          <w:szCs w:val="16"/>
          <w:lang w:val="uk-UA"/>
        </w:rPr>
      </w:pPr>
      <w:r w:rsidRPr="00E94688">
        <w:rPr>
          <w:rFonts w:ascii="Verdana" w:hAnsi="Verdana"/>
          <w:b/>
          <w:sz w:val="16"/>
          <w:szCs w:val="16"/>
          <w:lang w:val="uk-UA"/>
        </w:rPr>
        <w:t>7. Маркетинг і збут продукції (послуг), у тому числі для реалізації інвестиційного проекту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7.1. Маркетингові дослідження, опис ринку та перспективи його розвитку.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7.2. Аналіз та опис конкурентів, сильні та слабкі сторони підприємства.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7.3. Споживачі продукції (способи зацікавлення споживачів, аналіз еластичності попиту на продукцію).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7.4. Вимоги споживачів до продукції (послуг) та можливості підприємства, щодо їх дотримання.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7.5. SWOT – аналіз.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7.6. Стратегія реклами та просування продукції (послуг).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b/>
          <w:sz w:val="16"/>
          <w:szCs w:val="16"/>
          <w:lang w:val="uk-UA"/>
        </w:rPr>
      </w:pPr>
      <w:r w:rsidRPr="00E94688">
        <w:rPr>
          <w:rFonts w:ascii="Verdana" w:hAnsi="Verdana"/>
          <w:b/>
          <w:sz w:val="16"/>
          <w:szCs w:val="16"/>
          <w:lang w:val="uk-UA"/>
        </w:rPr>
        <w:lastRenderedPageBreak/>
        <w:t>8. Виробничий план, у тому числі для реалізації інвестиційного проекту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8.1. Розташування підприємства, транспортні шляхи, наявність комунікацій.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8.2. Виробничі площі, устаткування, технології виробництва, їх прогресивність, необхідність придбання зарубіжних патентів, ліцензій, ноу-хау.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8.3. Забезпеченість виробництва основними ресурсами (сировина, матеріали, енергетичні ресурси).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8.4. Імпортна складова інвестиційного проекту: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необхідність придбання сировини, матеріалів, обладнання  тощо за кордоном;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перелік основних контрагентів, у яких планується купівля імпортної продукції.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8.5. Кадрове забезпечення та рівень кваліфікації кадрів.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8.6. Екологічність виробництва та безпека працівників.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8.7. Обсяги виробництва.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8.8. Заробітна плата та інші витрати на персонал.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8.9. Витрати на сировину та матеріали.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8.10. Поточні витрати на виробництво.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b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 xml:space="preserve">8.11. Загальні витрати. 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b/>
          <w:sz w:val="16"/>
          <w:szCs w:val="16"/>
          <w:lang w:val="uk-UA"/>
        </w:rPr>
      </w:pP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b/>
          <w:sz w:val="16"/>
          <w:szCs w:val="16"/>
          <w:lang w:val="uk-UA"/>
        </w:rPr>
      </w:pPr>
      <w:r w:rsidRPr="00E94688">
        <w:rPr>
          <w:rFonts w:ascii="Verdana" w:hAnsi="Verdana"/>
          <w:b/>
          <w:sz w:val="16"/>
          <w:szCs w:val="16"/>
          <w:lang w:val="uk-UA"/>
        </w:rPr>
        <w:t>9. Організаційний план, у тому числі для реалізації інвестиційного проекту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9.1. Організаційна структура підприємства.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9.2. Строки реалізації проекту.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9.3. Умови оплати і стимулювання праці.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9.4. Структура і склад підрозділів.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9.5. Навчання персоналу.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b/>
          <w:sz w:val="16"/>
          <w:szCs w:val="16"/>
          <w:lang w:val="uk-UA"/>
        </w:rPr>
      </w:pPr>
      <w:r w:rsidRPr="00E94688">
        <w:rPr>
          <w:rFonts w:ascii="Verdana" w:hAnsi="Verdana"/>
          <w:b/>
          <w:sz w:val="16"/>
          <w:szCs w:val="16"/>
          <w:lang w:val="uk-UA"/>
        </w:rPr>
        <w:t>10. Фінансовий план, у тому числі для реалізації інвестиційного проекту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10.1. Вартість реалізації проекту та джерела фінансування.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10.2. Витрати підготовчого періоду.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10.3. Витрати основного періоду.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10.4. Розрахунок надходжень.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10.5. Витрати, пов’язані з обслуговуванням залучених коштів.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10.6. Податкові платежі.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10.7. План руху грошових потоків (</w:t>
      </w:r>
      <w:proofErr w:type="spellStart"/>
      <w:r w:rsidRPr="00E94688">
        <w:rPr>
          <w:rFonts w:ascii="Verdana" w:hAnsi="Verdana"/>
          <w:sz w:val="16"/>
          <w:szCs w:val="16"/>
          <w:lang w:val="uk-UA"/>
        </w:rPr>
        <w:t>Кеш-Фло</w:t>
      </w:r>
      <w:proofErr w:type="spellEnd"/>
      <w:r w:rsidRPr="00E94688">
        <w:rPr>
          <w:rFonts w:ascii="Verdana" w:hAnsi="Verdana"/>
          <w:sz w:val="16"/>
          <w:szCs w:val="16"/>
          <w:lang w:val="uk-UA"/>
        </w:rPr>
        <w:t>).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10.8. Відомості про оборотний капітал.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10.9. Рух грошових потоків.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10.10. Прогнозний баланс.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b/>
          <w:sz w:val="16"/>
          <w:szCs w:val="16"/>
          <w:lang w:val="uk-UA"/>
        </w:rPr>
      </w:pPr>
      <w:r w:rsidRPr="00E94688">
        <w:rPr>
          <w:rFonts w:ascii="Verdana" w:hAnsi="Verdana"/>
          <w:b/>
          <w:sz w:val="16"/>
          <w:szCs w:val="16"/>
          <w:lang w:val="uk-UA"/>
        </w:rPr>
        <w:t>11. Оцінка ефективності проекту, у тому числі для реалізації інвестиційного проекту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11.1. Оцінка проекту, його ефективність і спрямованість.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11.2. Аналіз чутливості діяльності підприємства до зовнішніх чинників.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 xml:space="preserve">11.3. Розрахунки основних показників платоспроможності і ліквідності, прогнозовані показники ефективності проекту (чиста приведена вартість – NPV, внутрішня норма дохідності – IRR, </w:t>
      </w:r>
      <w:proofErr w:type="spellStart"/>
      <w:r w:rsidRPr="00E94688">
        <w:rPr>
          <w:rFonts w:ascii="Verdana" w:hAnsi="Verdana"/>
          <w:sz w:val="16"/>
          <w:szCs w:val="16"/>
          <w:lang w:val="uk-UA"/>
        </w:rPr>
        <w:t>дисконтований</w:t>
      </w:r>
      <w:proofErr w:type="spellEnd"/>
      <w:r w:rsidRPr="00E94688">
        <w:rPr>
          <w:rFonts w:ascii="Verdana" w:hAnsi="Verdana"/>
          <w:sz w:val="16"/>
          <w:szCs w:val="16"/>
          <w:lang w:val="uk-UA"/>
        </w:rPr>
        <w:t xml:space="preserve"> період окупності проекту – DPP, рентабельність тощо).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 xml:space="preserve">11.4. Соціальні наслідки реалізації проекту (відсутність заборгованості із заробітної плати,  кількість  збережених  (утворених)  робочих  місць,  рівень  заробітної   плати 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(не нижче, ніж по регіону та галузі), поліпшення (створення) інфраструктури).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11.5. Бюджетна ефективність.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b/>
          <w:sz w:val="16"/>
          <w:szCs w:val="16"/>
          <w:lang w:val="uk-UA"/>
        </w:rPr>
      </w:pP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b/>
          <w:sz w:val="16"/>
          <w:szCs w:val="16"/>
          <w:lang w:val="uk-UA"/>
        </w:rPr>
      </w:pPr>
      <w:r w:rsidRPr="00E94688">
        <w:rPr>
          <w:rFonts w:ascii="Verdana" w:hAnsi="Verdana"/>
          <w:b/>
          <w:sz w:val="16"/>
          <w:szCs w:val="16"/>
          <w:lang w:val="uk-UA"/>
        </w:rPr>
        <w:t>12. Ризики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12.1. Аналіз можливих ризиків.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12.2. Заходи щодо  зменшення впливу ризиків на реалізацію проекту.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b/>
          <w:sz w:val="16"/>
          <w:szCs w:val="16"/>
          <w:lang w:val="uk-UA"/>
        </w:rPr>
      </w:pP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b/>
          <w:sz w:val="16"/>
          <w:szCs w:val="16"/>
          <w:lang w:val="uk-UA"/>
        </w:rPr>
      </w:pPr>
      <w:r w:rsidRPr="00E94688">
        <w:rPr>
          <w:rFonts w:ascii="Verdana" w:hAnsi="Verdana"/>
          <w:b/>
          <w:sz w:val="16"/>
          <w:szCs w:val="16"/>
          <w:lang w:val="uk-UA"/>
        </w:rPr>
        <w:t>13. Додатки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 xml:space="preserve">Усі документи та інформація, які не ввійшли до основних глав, описуються в додатках. 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13.1. Повна інформація про підприємство.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13.2. Фотографії, креслення, патентна інформація про продукцію.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13.3. Результати маркетингових досліджень.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13.4. Фотографії і схеми підприємства.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13.5. Схеми по організаційній структурі підприємства.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13.6. Фінансово-економічні розрахунки (таблиці, графіки).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E94688">
        <w:rPr>
          <w:rFonts w:ascii="Verdana" w:hAnsi="Verdana"/>
          <w:sz w:val="16"/>
          <w:szCs w:val="16"/>
          <w:lang w:val="uk-UA"/>
        </w:rPr>
        <w:t>13.7. Нормативно-правові акти, що підтверджують описані ризики за проектом.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color w:val="000000"/>
          <w:sz w:val="16"/>
          <w:szCs w:val="16"/>
          <w:lang w:val="uk-UA"/>
        </w:rPr>
      </w:pPr>
      <w:r w:rsidRPr="00E94688">
        <w:rPr>
          <w:rFonts w:ascii="Verdana" w:hAnsi="Verdana"/>
          <w:color w:val="000000"/>
          <w:sz w:val="16"/>
          <w:szCs w:val="16"/>
          <w:lang w:val="uk-UA"/>
        </w:rPr>
        <w:t>13.8. Лист про підтримку проекту центральним органом виконавчої влади, відповідальним за забезпечення проведення державної політики у сфері, в якій передбачається реалізація проекту.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color w:val="000000"/>
          <w:sz w:val="16"/>
          <w:szCs w:val="16"/>
          <w:lang w:val="uk-UA"/>
        </w:rPr>
      </w:pPr>
      <w:r w:rsidRPr="00E94688">
        <w:rPr>
          <w:rFonts w:ascii="Verdana" w:hAnsi="Verdana"/>
          <w:color w:val="000000"/>
          <w:sz w:val="16"/>
          <w:szCs w:val="16"/>
          <w:lang w:val="uk-UA"/>
        </w:rPr>
        <w:t>13.9. Копії установчих документів ініціатора.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color w:val="000000"/>
          <w:sz w:val="16"/>
          <w:szCs w:val="16"/>
          <w:lang w:val="uk-UA"/>
        </w:rPr>
      </w:pPr>
      <w:r w:rsidRPr="00E94688">
        <w:rPr>
          <w:rFonts w:ascii="Verdana" w:hAnsi="Verdana"/>
          <w:color w:val="000000"/>
          <w:sz w:val="16"/>
          <w:szCs w:val="16"/>
          <w:lang w:val="uk-UA"/>
        </w:rPr>
        <w:t>13.10. Інформація про кредитора.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color w:val="000000"/>
          <w:sz w:val="16"/>
          <w:szCs w:val="16"/>
          <w:lang w:val="uk-UA"/>
        </w:rPr>
      </w:pPr>
      <w:r w:rsidRPr="00E94688">
        <w:rPr>
          <w:rFonts w:ascii="Verdana" w:hAnsi="Verdana"/>
          <w:color w:val="000000"/>
          <w:sz w:val="16"/>
          <w:szCs w:val="16"/>
          <w:lang w:val="uk-UA"/>
        </w:rPr>
        <w:lastRenderedPageBreak/>
        <w:t>13.11. Інформація щодо способу забезпечення погашення (гарантія банку, застава тощо) та обслуговування залучених фінансових ресурсів.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color w:val="000000"/>
          <w:sz w:val="16"/>
          <w:szCs w:val="16"/>
          <w:lang w:val="uk-UA"/>
        </w:rPr>
      </w:pPr>
      <w:r w:rsidRPr="00E94688">
        <w:rPr>
          <w:rFonts w:ascii="Verdana" w:hAnsi="Verdana"/>
          <w:color w:val="000000"/>
          <w:sz w:val="16"/>
          <w:szCs w:val="16"/>
          <w:lang w:val="uk-UA"/>
        </w:rPr>
        <w:t>13.12. Фінансовий звіт ініціатора на останню звітну дату та фінансові звіти за минулий рік.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color w:val="000000"/>
          <w:sz w:val="16"/>
          <w:szCs w:val="16"/>
          <w:lang w:val="uk-UA"/>
        </w:rPr>
      </w:pPr>
      <w:r w:rsidRPr="00E94688">
        <w:rPr>
          <w:rFonts w:ascii="Verdana" w:hAnsi="Verdana"/>
          <w:color w:val="000000"/>
          <w:sz w:val="16"/>
          <w:szCs w:val="16"/>
          <w:lang w:val="uk-UA"/>
        </w:rPr>
        <w:t>13.13. Інформація про стан розроблення проектно-кошторисної документації та проведення комплексної державної експертизи.</w:t>
      </w:r>
    </w:p>
    <w:p w:rsidR="00FD4FFA" w:rsidRPr="00E94688" w:rsidRDefault="00FD4FFA" w:rsidP="00FD4FFA">
      <w:pPr>
        <w:spacing w:before="60" w:after="60"/>
        <w:ind w:firstLine="567"/>
        <w:jc w:val="both"/>
        <w:rPr>
          <w:rFonts w:ascii="Verdana" w:hAnsi="Verdana"/>
          <w:color w:val="000000"/>
          <w:sz w:val="16"/>
          <w:szCs w:val="16"/>
          <w:lang w:val="uk-UA"/>
        </w:rPr>
      </w:pPr>
    </w:p>
    <w:p w:rsidR="00FD4FFA" w:rsidRPr="00E94688" w:rsidRDefault="00FD4FFA" w:rsidP="00FD4FFA">
      <w:pPr>
        <w:spacing w:line="360" w:lineRule="auto"/>
        <w:jc w:val="center"/>
        <w:rPr>
          <w:rFonts w:ascii="Verdana" w:hAnsi="Verdana"/>
          <w:color w:val="000000"/>
          <w:sz w:val="16"/>
          <w:szCs w:val="16"/>
          <w:lang w:val="uk-UA"/>
        </w:rPr>
      </w:pPr>
      <w:r w:rsidRPr="00E94688">
        <w:rPr>
          <w:rFonts w:ascii="Verdana" w:hAnsi="Verdana"/>
          <w:color w:val="000000"/>
          <w:sz w:val="16"/>
          <w:szCs w:val="16"/>
          <w:lang w:val="uk-UA"/>
        </w:rPr>
        <w:t>_______________________</w:t>
      </w:r>
    </w:p>
    <w:p w:rsidR="00FD4FFA" w:rsidRPr="00E94688" w:rsidRDefault="00FD4FFA" w:rsidP="00FD4FFA">
      <w:pPr>
        <w:spacing w:line="360" w:lineRule="auto"/>
        <w:jc w:val="center"/>
        <w:rPr>
          <w:rFonts w:ascii="Verdana" w:hAnsi="Verdana"/>
          <w:color w:val="000000"/>
          <w:sz w:val="16"/>
          <w:szCs w:val="16"/>
          <w:lang w:val="uk-UA"/>
        </w:rPr>
      </w:pPr>
    </w:p>
    <w:p w:rsidR="00FD4FFA" w:rsidRPr="00E94688" w:rsidRDefault="00FD4FFA" w:rsidP="00FD4FFA">
      <w:pPr>
        <w:rPr>
          <w:rFonts w:ascii="Verdana" w:hAnsi="Verdana"/>
          <w:b/>
          <w:color w:val="000000"/>
          <w:sz w:val="16"/>
          <w:szCs w:val="16"/>
          <w:lang w:val="uk-UA"/>
        </w:rPr>
      </w:pPr>
      <w:r w:rsidRPr="00E94688">
        <w:rPr>
          <w:rFonts w:ascii="Verdana" w:hAnsi="Verdana"/>
          <w:b/>
          <w:color w:val="000000"/>
          <w:sz w:val="16"/>
          <w:szCs w:val="16"/>
          <w:lang w:val="uk-UA"/>
        </w:rPr>
        <w:t>Директор департаменту інвестиційної</w:t>
      </w:r>
    </w:p>
    <w:p w:rsidR="00FD4FFA" w:rsidRPr="00E94688" w:rsidRDefault="00FD4FFA" w:rsidP="00FD4FFA">
      <w:pPr>
        <w:rPr>
          <w:rFonts w:ascii="Verdana" w:hAnsi="Verdana"/>
          <w:b/>
          <w:color w:val="000000"/>
          <w:sz w:val="16"/>
          <w:szCs w:val="16"/>
          <w:lang w:val="uk-UA"/>
        </w:rPr>
      </w:pPr>
      <w:r w:rsidRPr="00E94688">
        <w:rPr>
          <w:rFonts w:ascii="Verdana" w:hAnsi="Verdana"/>
          <w:b/>
          <w:color w:val="000000"/>
          <w:sz w:val="16"/>
          <w:szCs w:val="16"/>
          <w:lang w:val="uk-UA"/>
        </w:rPr>
        <w:t xml:space="preserve">та інноваційної політики                                                                             В. Г. Панченко   </w:t>
      </w:r>
    </w:p>
    <w:p w:rsidR="00FD4FFA" w:rsidRPr="00E94688" w:rsidRDefault="00FD4FFA" w:rsidP="00FD4FFA">
      <w:pPr>
        <w:rPr>
          <w:rFonts w:ascii="Verdana" w:hAnsi="Verdana"/>
          <w:sz w:val="16"/>
          <w:szCs w:val="16"/>
        </w:rPr>
      </w:pPr>
    </w:p>
    <w:p w:rsidR="00C5337B" w:rsidRDefault="00C5337B"/>
    <w:sectPr w:rsidR="00C5337B" w:rsidSect="004E30B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FA"/>
    <w:rsid w:val="00031317"/>
    <w:rsid w:val="00042398"/>
    <w:rsid w:val="00051FF1"/>
    <w:rsid w:val="000845A1"/>
    <w:rsid w:val="00091A8D"/>
    <w:rsid w:val="000A32CA"/>
    <w:rsid w:val="000B124A"/>
    <w:rsid w:val="000C3FEE"/>
    <w:rsid w:val="000D3F4C"/>
    <w:rsid w:val="00117DC9"/>
    <w:rsid w:val="00127D8C"/>
    <w:rsid w:val="001B5AF9"/>
    <w:rsid w:val="001B66E3"/>
    <w:rsid w:val="001E7D4C"/>
    <w:rsid w:val="00265F37"/>
    <w:rsid w:val="0027638D"/>
    <w:rsid w:val="002A4D9D"/>
    <w:rsid w:val="002B19C4"/>
    <w:rsid w:val="002B7E39"/>
    <w:rsid w:val="002C1A42"/>
    <w:rsid w:val="002C2634"/>
    <w:rsid w:val="002D1A7F"/>
    <w:rsid w:val="002F21E0"/>
    <w:rsid w:val="00333365"/>
    <w:rsid w:val="0033533A"/>
    <w:rsid w:val="00374467"/>
    <w:rsid w:val="00384387"/>
    <w:rsid w:val="003B0AC6"/>
    <w:rsid w:val="003B3254"/>
    <w:rsid w:val="003D438D"/>
    <w:rsid w:val="003D7AC1"/>
    <w:rsid w:val="00414BEC"/>
    <w:rsid w:val="00421BC9"/>
    <w:rsid w:val="0046660C"/>
    <w:rsid w:val="004B0306"/>
    <w:rsid w:val="004B0927"/>
    <w:rsid w:val="004C31B0"/>
    <w:rsid w:val="004E30BE"/>
    <w:rsid w:val="0051225F"/>
    <w:rsid w:val="005325F3"/>
    <w:rsid w:val="005434F7"/>
    <w:rsid w:val="00546219"/>
    <w:rsid w:val="005559B8"/>
    <w:rsid w:val="005D6B9F"/>
    <w:rsid w:val="0069055C"/>
    <w:rsid w:val="006A5126"/>
    <w:rsid w:val="006B616A"/>
    <w:rsid w:val="006C74A5"/>
    <w:rsid w:val="006E70CB"/>
    <w:rsid w:val="00706204"/>
    <w:rsid w:val="00761158"/>
    <w:rsid w:val="0076208B"/>
    <w:rsid w:val="00763F52"/>
    <w:rsid w:val="007773A8"/>
    <w:rsid w:val="007B3FA6"/>
    <w:rsid w:val="007C3AF5"/>
    <w:rsid w:val="00804421"/>
    <w:rsid w:val="00846996"/>
    <w:rsid w:val="00857599"/>
    <w:rsid w:val="00880DC6"/>
    <w:rsid w:val="008A1629"/>
    <w:rsid w:val="008C0AB2"/>
    <w:rsid w:val="008C4527"/>
    <w:rsid w:val="0091774D"/>
    <w:rsid w:val="00921A30"/>
    <w:rsid w:val="00976279"/>
    <w:rsid w:val="00995BC1"/>
    <w:rsid w:val="009B3223"/>
    <w:rsid w:val="009C5CC2"/>
    <w:rsid w:val="009E4242"/>
    <w:rsid w:val="00A111EB"/>
    <w:rsid w:val="00A25AAF"/>
    <w:rsid w:val="00A33B9E"/>
    <w:rsid w:val="00A724F6"/>
    <w:rsid w:val="00A8334E"/>
    <w:rsid w:val="00A84946"/>
    <w:rsid w:val="00AF4571"/>
    <w:rsid w:val="00B03A59"/>
    <w:rsid w:val="00B16CE2"/>
    <w:rsid w:val="00B2270A"/>
    <w:rsid w:val="00B52901"/>
    <w:rsid w:val="00B6053E"/>
    <w:rsid w:val="00BE42C5"/>
    <w:rsid w:val="00BE56C7"/>
    <w:rsid w:val="00C05060"/>
    <w:rsid w:val="00C062B7"/>
    <w:rsid w:val="00C316A2"/>
    <w:rsid w:val="00C35F61"/>
    <w:rsid w:val="00C5337B"/>
    <w:rsid w:val="00C9318E"/>
    <w:rsid w:val="00CA050B"/>
    <w:rsid w:val="00CC5331"/>
    <w:rsid w:val="00CD1C31"/>
    <w:rsid w:val="00CE70C8"/>
    <w:rsid w:val="00D22419"/>
    <w:rsid w:val="00D52EC7"/>
    <w:rsid w:val="00D74FE7"/>
    <w:rsid w:val="00D942CE"/>
    <w:rsid w:val="00DB655A"/>
    <w:rsid w:val="00DC51F1"/>
    <w:rsid w:val="00E33886"/>
    <w:rsid w:val="00E62EE9"/>
    <w:rsid w:val="00E64B36"/>
    <w:rsid w:val="00E8714B"/>
    <w:rsid w:val="00EB07B0"/>
    <w:rsid w:val="00EC032B"/>
    <w:rsid w:val="00F36A64"/>
    <w:rsid w:val="00F50652"/>
    <w:rsid w:val="00F54B1F"/>
    <w:rsid w:val="00F558D4"/>
    <w:rsid w:val="00F81A37"/>
    <w:rsid w:val="00F84495"/>
    <w:rsid w:val="00F91DB2"/>
    <w:rsid w:val="00F96F17"/>
    <w:rsid w:val="00FA37F8"/>
    <w:rsid w:val="00FD4FFA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 Знак"/>
    <w:basedOn w:val="a"/>
    <w:next w:val="a"/>
    <w:link w:val="10"/>
    <w:qFormat/>
    <w:rsid w:val="00FD4FFA"/>
    <w:pPr>
      <w:keepNext/>
      <w:ind w:firstLine="851"/>
      <w:jc w:val="both"/>
      <w:outlineLvl w:val="0"/>
    </w:pPr>
    <w:rPr>
      <w:rFonts w:ascii="Antiqua" w:hAnsi="Antiqua"/>
      <w:color w:val="000000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FD4FFA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10">
    <w:name w:val="Заголовок 1 Знак"/>
    <w:aliases w:val=" Знак Знак"/>
    <w:basedOn w:val="a0"/>
    <w:link w:val="1"/>
    <w:rsid w:val="00FD4FFA"/>
    <w:rPr>
      <w:rFonts w:ascii="Antiqua" w:eastAsia="Times New Roman" w:hAnsi="Antiqua" w:cs="Times New Roman"/>
      <w:color w:val="000000"/>
      <w:sz w:val="28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D4F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F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 Знак"/>
    <w:basedOn w:val="a"/>
    <w:next w:val="a"/>
    <w:link w:val="10"/>
    <w:qFormat/>
    <w:rsid w:val="00FD4FFA"/>
    <w:pPr>
      <w:keepNext/>
      <w:ind w:firstLine="851"/>
      <w:jc w:val="both"/>
      <w:outlineLvl w:val="0"/>
    </w:pPr>
    <w:rPr>
      <w:rFonts w:ascii="Antiqua" w:hAnsi="Antiqua"/>
      <w:color w:val="000000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FD4FFA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10">
    <w:name w:val="Заголовок 1 Знак"/>
    <w:aliases w:val=" Знак Знак"/>
    <w:basedOn w:val="a0"/>
    <w:link w:val="1"/>
    <w:rsid w:val="00FD4FFA"/>
    <w:rPr>
      <w:rFonts w:ascii="Antiqua" w:eastAsia="Times New Roman" w:hAnsi="Antiqua" w:cs="Times New Roman"/>
      <w:color w:val="000000"/>
      <w:sz w:val="28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D4F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F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4045</Words>
  <Characters>2307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Васильевич</dc:creator>
  <cp:lastModifiedBy>Петр Васильевич</cp:lastModifiedBy>
  <cp:revision>1</cp:revision>
  <dcterms:created xsi:type="dcterms:W3CDTF">2011-07-19T17:41:00Z</dcterms:created>
  <dcterms:modified xsi:type="dcterms:W3CDTF">2011-07-19T17:46:00Z</dcterms:modified>
</cp:coreProperties>
</file>